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00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
          <w:color w:val="000000"/>
          <w:sz w:val="28"/>
          <w:szCs w:val="28"/>
          <w:lang w:eastAsia="zh-CN"/>
        </w:rPr>
      </w:pPr>
      <w:bookmarkStart w:id="1" w:name="_GoBack"/>
      <w:r>
        <w:rPr>
          <w:rFonts w:hint="eastAsia"/>
          <w:b/>
          <w:color w:val="000000"/>
          <w:sz w:val="28"/>
          <w:szCs w:val="28"/>
          <w:lang w:eastAsia="zh-CN"/>
        </w:rPr>
        <w:t>广饶县天和橡塑有限公司</w:t>
      </w:r>
    </w:p>
    <w:p w14:paraId="1AB3139B">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b/>
          <w:color w:val="000000"/>
          <w:sz w:val="28"/>
          <w:szCs w:val="28"/>
          <w:lang w:val="en-US" w:eastAsia="zh-CN"/>
        </w:rPr>
      </w:pPr>
      <w:r>
        <w:rPr>
          <w:rFonts w:hint="eastAsia"/>
          <w:b/>
          <w:color w:val="000000"/>
          <w:sz w:val="28"/>
          <w:szCs w:val="28"/>
          <w:lang w:val="en-US" w:eastAsia="zh-CN"/>
        </w:rPr>
        <w:t>年产1000万条智能化摩托车、电动车内胎项目</w:t>
      </w:r>
    </w:p>
    <w:p w14:paraId="716AB202">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pPr>
      <w:r>
        <w:rPr>
          <w:rFonts w:hint="eastAsia"/>
          <w:b/>
          <w:color w:val="000000"/>
          <w:sz w:val="28"/>
          <w:szCs w:val="28"/>
        </w:rPr>
        <w:t>环境影响</w:t>
      </w:r>
      <w:r>
        <w:rPr>
          <w:rFonts w:hint="eastAsia"/>
          <w:b/>
          <w:color w:val="000000"/>
          <w:sz w:val="28"/>
          <w:szCs w:val="28"/>
          <w:lang w:val="en-US" w:eastAsia="zh-CN"/>
        </w:rPr>
        <w:t>评价</w:t>
      </w:r>
      <w:r>
        <w:rPr>
          <w:rFonts w:hint="eastAsia"/>
          <w:b/>
          <w:color w:val="000000"/>
          <w:sz w:val="28"/>
          <w:szCs w:val="28"/>
        </w:rPr>
        <w:t>第</w:t>
      </w:r>
      <w:r>
        <w:rPr>
          <w:rFonts w:hint="eastAsia"/>
          <w:b/>
          <w:color w:val="000000"/>
          <w:sz w:val="28"/>
          <w:szCs w:val="28"/>
          <w:lang w:val="en-US" w:eastAsia="zh-CN"/>
        </w:rPr>
        <w:t>一</w:t>
      </w:r>
      <w:r>
        <w:rPr>
          <w:rFonts w:hint="eastAsia"/>
          <w:b/>
          <w:color w:val="000000"/>
          <w:sz w:val="28"/>
          <w:szCs w:val="28"/>
        </w:rPr>
        <w:t>次公示</w:t>
      </w:r>
    </w:p>
    <w:bookmarkEnd w:id="1"/>
    <w:p w14:paraId="4079C7B6">
      <w:pPr>
        <w:keepNext w:val="0"/>
        <w:keepLines w:val="0"/>
        <w:pageBreakBefore w:val="0"/>
        <w:kinsoku/>
        <w:wordWrap/>
        <w:overflowPunct/>
        <w:topLinePunct w:val="0"/>
        <w:autoSpaceDE/>
        <w:autoSpaceDN/>
        <w:bidi w:val="0"/>
        <w:spacing w:line="360" w:lineRule="auto"/>
        <w:ind w:left="0" w:leftChars="0"/>
        <w:jc w:val="left"/>
        <w:textAlignment w:val="auto"/>
        <w:rPr>
          <w:color w:val="000000"/>
          <w:sz w:val="24"/>
          <w:szCs w:val="24"/>
        </w:rPr>
      </w:pPr>
      <w:r>
        <w:rPr>
          <w:rFonts w:hint="eastAsia"/>
          <w:color w:val="000000"/>
          <w:sz w:val="24"/>
        </w:rPr>
        <w:t xml:space="preserve">  </w:t>
      </w:r>
      <w:r>
        <w:rPr>
          <w:rFonts w:hint="eastAsia"/>
          <w:color w:val="000000"/>
          <w:sz w:val="24"/>
          <w:szCs w:val="24"/>
        </w:rPr>
        <w:t xml:space="preserve">  根据</w:t>
      </w:r>
      <w:r>
        <w:rPr>
          <w:rFonts w:hint="eastAsia"/>
          <w:color w:val="000000"/>
          <w:sz w:val="24"/>
          <w:szCs w:val="24"/>
          <w:lang w:val="en-US" w:eastAsia="zh-CN"/>
        </w:rPr>
        <w:t>2018年7月16日生态环境部公布的</w:t>
      </w:r>
      <w:r>
        <w:rPr>
          <w:rFonts w:hint="eastAsia"/>
          <w:color w:val="000000"/>
          <w:sz w:val="24"/>
          <w:szCs w:val="24"/>
        </w:rPr>
        <w:t>《环境影响评价公众参与办法》</w:t>
      </w:r>
      <w:r>
        <w:rPr>
          <w:rFonts w:hint="eastAsia"/>
          <w:color w:val="000000"/>
          <w:sz w:val="24"/>
          <w:szCs w:val="24"/>
          <w:lang w:eastAsia="zh-CN"/>
        </w:rPr>
        <w:t>（</w:t>
      </w:r>
      <w:r>
        <w:rPr>
          <w:rFonts w:hint="eastAsia"/>
          <w:color w:val="000000"/>
          <w:sz w:val="24"/>
          <w:szCs w:val="24"/>
          <w:lang w:val="en-US" w:eastAsia="zh-CN"/>
        </w:rPr>
        <w:t>部令 第4号</w:t>
      </w:r>
      <w:r>
        <w:rPr>
          <w:rFonts w:hint="eastAsia"/>
          <w:color w:val="000000"/>
          <w:sz w:val="24"/>
          <w:szCs w:val="24"/>
          <w:lang w:eastAsia="zh-CN"/>
        </w:rPr>
        <w:t>）</w:t>
      </w:r>
      <w:r>
        <w:rPr>
          <w:rFonts w:hint="eastAsia"/>
          <w:color w:val="000000"/>
          <w:sz w:val="24"/>
          <w:szCs w:val="24"/>
        </w:rPr>
        <w:t>的要求，现将有关</w:t>
      </w:r>
      <w:r>
        <w:rPr>
          <w:rFonts w:hint="eastAsia"/>
          <w:color w:val="000000"/>
          <w:sz w:val="24"/>
          <w:szCs w:val="24"/>
          <w:lang w:eastAsia="zh-CN"/>
        </w:rPr>
        <w:t>广饶县天和橡塑有限公司年产1000万条智能化摩托车、电动车内胎项目</w:t>
      </w:r>
      <w:r>
        <w:rPr>
          <w:rFonts w:hint="eastAsia"/>
          <w:color w:val="000000"/>
          <w:sz w:val="24"/>
          <w:szCs w:val="24"/>
        </w:rPr>
        <w:t>信息公开如下：</w:t>
      </w:r>
    </w:p>
    <w:p w14:paraId="4461330C">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482" w:firstLineChars="200"/>
        <w:textAlignment w:val="auto"/>
        <w:outlineLvl w:val="0"/>
        <w:rPr>
          <w:rFonts w:hint="eastAsia" w:hAnsi="宋体"/>
          <w:b/>
          <w:color w:val="000000"/>
          <w:sz w:val="24"/>
          <w:szCs w:val="24"/>
          <w:lang w:val="en-US"/>
        </w:rPr>
      </w:pPr>
      <w:r>
        <w:rPr>
          <w:rFonts w:hint="eastAsia" w:hAnsi="宋体"/>
          <w:b/>
          <w:color w:val="000000"/>
          <w:sz w:val="24"/>
          <w:szCs w:val="24"/>
          <w:lang w:val="en-US"/>
        </w:rPr>
        <w:t>建设项目的名称、选址选线、建设内容等基本情况</w:t>
      </w:r>
    </w:p>
    <w:p w14:paraId="167580A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0"/>
        <w:rPr>
          <w:rFonts w:hint="eastAsia" w:hAnsi="宋体" w:eastAsia="宋体"/>
          <w:b/>
          <w:bCs/>
          <w:color w:val="000000"/>
          <w:sz w:val="24"/>
          <w:szCs w:val="24"/>
          <w:lang w:eastAsia="zh-CN"/>
        </w:rPr>
      </w:pPr>
      <w:r>
        <w:rPr>
          <w:rFonts w:hint="eastAsia"/>
          <w:b/>
          <w:color w:val="000000"/>
          <w:sz w:val="24"/>
          <w:szCs w:val="24"/>
        </w:rPr>
        <w:t>项目</w:t>
      </w:r>
      <w:r>
        <w:rPr>
          <w:rFonts w:hint="eastAsia" w:hAnsi="宋体"/>
          <w:b/>
          <w:color w:val="000000"/>
          <w:sz w:val="24"/>
          <w:szCs w:val="24"/>
        </w:rPr>
        <w:t>名称：</w:t>
      </w:r>
      <w:r>
        <w:rPr>
          <w:rFonts w:hint="eastAsia"/>
          <w:color w:val="000000"/>
          <w:sz w:val="24"/>
          <w:szCs w:val="24"/>
          <w:lang w:eastAsia="zh-CN"/>
        </w:rPr>
        <w:t>年产1000万条智能化摩托车、电动车内胎项目</w:t>
      </w:r>
    </w:p>
    <w:p w14:paraId="37E67832">
      <w:pPr>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hint="eastAsia" w:ascii="Times New Roman" w:hAnsi="Times New Roman" w:eastAsia="宋体" w:cs="Times New Roman"/>
          <w:sz w:val="24"/>
          <w:szCs w:val="24"/>
          <w:lang w:val="en-US" w:eastAsia="zh-CN"/>
        </w:rPr>
      </w:pPr>
      <w:r>
        <w:rPr>
          <w:rFonts w:hint="eastAsia"/>
          <w:b/>
          <w:color w:val="000000"/>
          <w:sz w:val="24"/>
          <w:szCs w:val="24"/>
          <w:lang w:eastAsia="zh-CN"/>
        </w:rPr>
        <w:t>建设地点：</w:t>
      </w:r>
      <w:r>
        <w:rPr>
          <w:rFonts w:hint="eastAsia" w:cs="Times New Roman"/>
          <w:bCs/>
          <w:color w:val="auto"/>
          <w:sz w:val="24"/>
          <w:szCs w:val="24"/>
          <w:lang w:eastAsia="zh-CN"/>
        </w:rPr>
        <w:t>大王镇胜利路以东、兴业路以南，广饶县大王镇山东金旺达轮胎有限公司厂区内</w:t>
      </w:r>
    </w:p>
    <w:p w14:paraId="0120593B">
      <w:pPr>
        <w:snapToGrid w:val="0"/>
        <w:spacing w:line="360" w:lineRule="auto"/>
        <w:ind w:firstLine="482" w:firstLineChars="200"/>
        <w:rPr>
          <w:rFonts w:hint="eastAsia" w:eastAsia="宋体"/>
          <w:bCs/>
          <w:color w:val="auto"/>
          <w:kern w:val="24"/>
          <w:sz w:val="24"/>
          <w:lang w:val="en-US" w:eastAsia="zh-CN" w:bidi="ar"/>
        </w:rPr>
      </w:pPr>
      <w:r>
        <w:rPr>
          <w:rFonts w:hint="eastAsia" w:cs="Times New Roman"/>
          <w:b/>
          <w:bCs/>
          <w:sz w:val="24"/>
          <w:szCs w:val="24"/>
          <w:lang w:eastAsia="zh-CN"/>
        </w:rPr>
        <w:t>建设内容</w:t>
      </w:r>
      <w:r>
        <w:rPr>
          <w:rFonts w:hint="eastAsia" w:cs="Times New Roman"/>
          <w:b/>
          <w:bCs/>
          <w:sz w:val="24"/>
          <w:szCs w:val="24"/>
          <w:lang w:val="en-US" w:eastAsia="zh-CN"/>
        </w:rPr>
        <w:t>及规模</w:t>
      </w:r>
      <w:r>
        <w:rPr>
          <w:rFonts w:hint="eastAsia" w:cs="Times New Roman"/>
          <w:b/>
          <w:bCs/>
          <w:sz w:val="24"/>
          <w:szCs w:val="24"/>
          <w:lang w:eastAsia="zh-CN"/>
        </w:rPr>
        <w:t>：</w:t>
      </w:r>
      <w:r>
        <w:rPr>
          <w:rFonts w:hint="default" w:ascii="Times New Roman" w:hAnsi="Times New Roman" w:eastAsia="宋体" w:cs="Times New Roman"/>
          <w:bCs/>
          <w:color w:val="auto"/>
          <w:sz w:val="24"/>
          <w:szCs w:val="24"/>
          <w:lang w:val="en-US" w:eastAsia="zh-CN"/>
        </w:rPr>
        <w:t>项目外购销钉冷喂料滤胶机、开炼机、橡胶挤出机、气动接头机、内胎硫化机（单层/双层）、气门咀淋幕机等设备210台套，加工半成品胶，设计年产1000万条智能化摩托车、电动车内胎</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其中</w:t>
      </w:r>
      <w:r>
        <w:rPr>
          <w:rFonts w:hint="default" w:ascii="Times New Roman" w:hAnsi="Times New Roman" w:eastAsia="宋体" w:cs="Times New Roman"/>
          <w:bCs/>
          <w:color w:val="auto"/>
          <w:sz w:val="24"/>
          <w:szCs w:val="24"/>
          <w:lang w:eastAsia="zh-CN"/>
        </w:rPr>
        <w:t>智能化摩托车</w:t>
      </w:r>
      <w:r>
        <w:rPr>
          <w:rFonts w:hint="default" w:ascii="Times New Roman" w:hAnsi="Times New Roman" w:eastAsia="宋体" w:cs="Times New Roman"/>
          <w:bCs/>
          <w:color w:val="auto"/>
          <w:sz w:val="24"/>
          <w:szCs w:val="24"/>
          <w:lang w:val="en-US" w:eastAsia="zh-CN"/>
        </w:rPr>
        <w:t>内胎500万条</w:t>
      </w:r>
      <w:r>
        <w:rPr>
          <w:rFonts w:hint="default" w:ascii="Times New Roman" w:hAnsi="Times New Roman" w:eastAsia="宋体" w:cs="Times New Roman"/>
          <w:bCs/>
          <w:color w:val="auto"/>
          <w:sz w:val="24"/>
          <w:szCs w:val="24"/>
          <w:lang w:eastAsia="zh-CN"/>
        </w:rPr>
        <w:t>、电动车内胎</w:t>
      </w:r>
      <w:r>
        <w:rPr>
          <w:rFonts w:hint="default" w:ascii="Times New Roman" w:hAnsi="Times New Roman" w:eastAsia="宋体" w:cs="Times New Roman"/>
          <w:bCs/>
          <w:color w:val="auto"/>
          <w:sz w:val="24"/>
          <w:szCs w:val="24"/>
          <w:lang w:val="en-US" w:eastAsia="zh-CN"/>
        </w:rPr>
        <w:t>500万条</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w:t>
      </w:r>
    </w:p>
    <w:p w14:paraId="11C3445A">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b/>
          <w:color w:val="000000"/>
          <w:sz w:val="24"/>
          <w:szCs w:val="24"/>
        </w:rPr>
      </w:pPr>
      <w:r>
        <w:rPr>
          <w:rFonts w:hint="eastAsia"/>
          <w:b/>
          <w:color w:val="000000"/>
          <w:sz w:val="24"/>
          <w:szCs w:val="24"/>
          <w:lang w:eastAsia="zh-CN"/>
        </w:rPr>
        <w:t>二、</w:t>
      </w:r>
      <w:r>
        <w:rPr>
          <w:rFonts w:hint="eastAsia"/>
          <w:b/>
          <w:color w:val="000000"/>
          <w:sz w:val="24"/>
          <w:szCs w:val="24"/>
        </w:rPr>
        <w:t>建设单位名称和联系方式</w:t>
      </w:r>
    </w:p>
    <w:p w14:paraId="70C2FCFF">
      <w:pPr>
        <w:keepNext w:val="0"/>
        <w:keepLines w:val="0"/>
        <w:pageBreakBefore w:val="0"/>
        <w:kinsoku/>
        <w:wordWrap/>
        <w:overflowPunct/>
        <w:topLinePunct w:val="0"/>
        <w:autoSpaceDE/>
        <w:autoSpaceDN/>
        <w:bidi w:val="0"/>
        <w:spacing w:line="360" w:lineRule="auto"/>
        <w:ind w:left="0" w:leftChars="0" w:firstLine="463" w:firstLineChars="193"/>
        <w:textAlignment w:val="auto"/>
        <w:rPr>
          <w:rFonts w:hint="eastAsia" w:cs="Times New Roman"/>
          <w:bCs/>
          <w:sz w:val="24"/>
          <w:szCs w:val="24"/>
          <w:lang w:val="en-US" w:eastAsia="zh-CN"/>
        </w:rPr>
      </w:pPr>
      <w:r>
        <w:rPr>
          <w:color w:val="000000"/>
          <w:sz w:val="24"/>
          <w:szCs w:val="24"/>
        </w:rPr>
        <w:t>单位名称：</w:t>
      </w:r>
      <w:r>
        <w:rPr>
          <w:rFonts w:hint="eastAsia"/>
          <w:color w:val="000000"/>
          <w:sz w:val="24"/>
          <w:szCs w:val="24"/>
          <w:lang w:eastAsia="zh-CN"/>
        </w:rPr>
        <w:t>广饶县天和橡塑有限公司</w:t>
      </w:r>
      <w:r>
        <w:rPr>
          <w:rFonts w:hint="eastAsia" w:cs="Times New Roman"/>
          <w:bCs/>
          <w:sz w:val="24"/>
          <w:szCs w:val="24"/>
          <w:lang w:val="en-US" w:eastAsia="zh-CN"/>
        </w:rPr>
        <w:t xml:space="preserve">  </w:t>
      </w:r>
    </w:p>
    <w:p w14:paraId="1B7E69D1">
      <w:pPr>
        <w:keepNext w:val="0"/>
        <w:keepLines w:val="0"/>
        <w:pageBreakBefore w:val="0"/>
        <w:kinsoku/>
        <w:wordWrap/>
        <w:overflowPunct/>
        <w:topLinePunct w:val="0"/>
        <w:autoSpaceDE/>
        <w:autoSpaceDN/>
        <w:bidi w:val="0"/>
        <w:spacing w:line="360" w:lineRule="auto"/>
        <w:ind w:left="0" w:leftChars="0" w:firstLine="463" w:firstLineChars="193"/>
        <w:textAlignment w:val="auto"/>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eastAsia="zh-CN"/>
        </w:rPr>
        <w:t>联系人：</w:t>
      </w:r>
      <w:r>
        <w:rPr>
          <w:rFonts w:hint="eastAsia" w:cs="Times New Roman"/>
          <w:bCs/>
          <w:sz w:val="24"/>
          <w:szCs w:val="24"/>
          <w:lang w:val="en-US" w:eastAsia="zh-CN"/>
        </w:rPr>
        <w:t>延华坤</w:t>
      </w:r>
    </w:p>
    <w:p w14:paraId="0CD912A2">
      <w:pPr>
        <w:spacing w:line="360" w:lineRule="auto"/>
        <w:ind w:firstLine="480" w:firstLineChars="200"/>
        <w:rPr>
          <w:rFonts w:hint="default" w:hAnsi="宋体" w:eastAsia="宋体"/>
          <w:bCs/>
          <w:sz w:val="24"/>
          <w:lang w:val="en-US" w:eastAsia="zh-CN"/>
        </w:rPr>
      </w:pPr>
      <w:r>
        <w:rPr>
          <w:color w:val="000000"/>
          <w:sz w:val="24"/>
          <w:szCs w:val="24"/>
        </w:rPr>
        <w:t>联系电话：</w:t>
      </w:r>
      <w:r>
        <w:rPr>
          <w:rFonts w:hint="eastAsia"/>
          <w:color w:val="000000"/>
          <w:sz w:val="24"/>
          <w:szCs w:val="24"/>
          <w:lang w:val="en-US" w:eastAsia="zh-CN"/>
        </w:rPr>
        <w:t>15216475511</w:t>
      </w:r>
    </w:p>
    <w:p w14:paraId="4A2AC9CF">
      <w:pPr>
        <w:pStyle w:val="10"/>
        <w:keepNext w:val="0"/>
        <w:keepLines w:val="0"/>
        <w:pageBreakBefore w:val="0"/>
        <w:kinsoku/>
        <w:wordWrap/>
        <w:overflowPunct/>
        <w:topLinePunct w:val="0"/>
        <w:autoSpaceDE/>
        <w:autoSpaceDN/>
        <w:bidi w:val="0"/>
        <w:spacing w:line="360" w:lineRule="auto"/>
        <w:ind w:left="0" w:leftChars="0" w:firstLine="405"/>
        <w:textAlignment w:val="auto"/>
        <w:rPr>
          <w:rFonts w:hint="eastAsia"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三、环境影响报告书编制单位的名称</w:t>
      </w:r>
    </w:p>
    <w:p w14:paraId="08555F38">
      <w:pPr>
        <w:pStyle w:val="21"/>
        <w:keepNext w:val="0"/>
        <w:keepLines w:val="0"/>
        <w:pageBreakBefore w:val="0"/>
        <w:kinsoku/>
        <w:wordWrap/>
        <w:overflowPunct/>
        <w:topLinePunct w:val="0"/>
        <w:autoSpaceDE/>
        <w:autoSpaceDN/>
        <w:bidi w:val="0"/>
        <w:spacing w:line="360" w:lineRule="auto"/>
        <w:ind w:left="0" w:leftChars="0" w:firstLine="480" w:firstLineChars="200"/>
        <w:textAlignment w:val="auto"/>
        <w:rPr>
          <w:bCs/>
          <w:color w:val="auto"/>
          <w:sz w:val="24"/>
          <w:szCs w:val="24"/>
        </w:rPr>
      </w:pPr>
      <w:r>
        <w:rPr>
          <w:rFonts w:hint="eastAsia"/>
          <w:color w:val="auto"/>
          <w:sz w:val="24"/>
          <w:szCs w:val="24"/>
        </w:rPr>
        <w:t>评价单位：</w:t>
      </w:r>
      <w:r>
        <w:rPr>
          <w:rFonts w:hint="eastAsia"/>
          <w:color w:val="auto"/>
          <w:sz w:val="24"/>
          <w:szCs w:val="24"/>
          <w:lang w:val="en-US" w:eastAsia="zh-CN"/>
        </w:rPr>
        <w:t>山东</w:t>
      </w:r>
      <w:r>
        <w:rPr>
          <w:rFonts w:hint="eastAsia"/>
          <w:color w:val="auto"/>
          <w:sz w:val="24"/>
          <w:szCs w:val="24"/>
          <w:lang w:eastAsia="zh-CN"/>
        </w:rPr>
        <w:t>天天环保科技有限公司</w:t>
      </w:r>
    </w:p>
    <w:p w14:paraId="6DDFED37">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outlineLvl w:val="2"/>
        <w:rPr>
          <w:rFonts w:hint="eastAsia" w:eastAsia="宋体"/>
          <w:color w:val="auto"/>
          <w:sz w:val="24"/>
          <w:szCs w:val="24"/>
          <w:lang w:val="en-US" w:eastAsia="zh-CN"/>
        </w:rPr>
      </w:pPr>
      <w:r>
        <w:rPr>
          <w:rFonts w:hint="eastAsia"/>
          <w:color w:val="auto"/>
          <w:sz w:val="24"/>
          <w:szCs w:val="24"/>
        </w:rPr>
        <w:t>联系人：</w:t>
      </w:r>
      <w:r>
        <w:rPr>
          <w:rFonts w:hint="eastAsia"/>
          <w:color w:val="auto"/>
          <w:sz w:val="24"/>
          <w:szCs w:val="24"/>
          <w:lang w:val="en-US" w:eastAsia="zh-CN"/>
        </w:rPr>
        <w:t>鞠工</w:t>
      </w:r>
    </w:p>
    <w:p w14:paraId="5268996E">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outlineLvl w:val="2"/>
        <w:rPr>
          <w:rFonts w:hint="default" w:eastAsia="宋体"/>
          <w:color w:val="auto"/>
          <w:sz w:val="24"/>
          <w:szCs w:val="24"/>
          <w:lang w:val="en-US" w:eastAsia="zh-CN"/>
        </w:rPr>
      </w:pPr>
      <w:r>
        <w:rPr>
          <w:rFonts w:hint="eastAsia"/>
          <w:color w:val="auto"/>
          <w:sz w:val="24"/>
          <w:szCs w:val="24"/>
        </w:rPr>
        <w:t>联系方式：</w:t>
      </w:r>
      <w:r>
        <w:rPr>
          <w:rFonts w:hint="eastAsia"/>
          <w:color w:val="auto"/>
          <w:sz w:val="24"/>
          <w:szCs w:val="24"/>
          <w:lang w:val="en-US" w:eastAsia="zh-CN"/>
        </w:rPr>
        <w:t>18860636206</w:t>
      </w:r>
    </w:p>
    <w:p w14:paraId="37242E5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hAnsi="宋体"/>
          <w:b/>
          <w:color w:val="000000"/>
          <w:sz w:val="24"/>
          <w:szCs w:val="24"/>
          <w:lang w:val="en-US"/>
        </w:rPr>
      </w:pPr>
      <w:r>
        <w:rPr>
          <w:rFonts w:hint="eastAsia" w:hAnsi="宋体"/>
          <w:b/>
          <w:color w:val="000000"/>
          <w:sz w:val="24"/>
          <w:szCs w:val="24"/>
          <w:lang w:val="en-US"/>
        </w:rPr>
        <w:t>四、公众意见表的网络链接</w:t>
      </w:r>
    </w:p>
    <w:p w14:paraId="77FB5EAA">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宋体"/>
          <w:color w:val="000000"/>
          <w:sz w:val="24"/>
          <w:szCs w:val="24"/>
          <w:lang w:val="en-US" w:eastAsia="zh-CN"/>
        </w:rPr>
      </w:pPr>
      <w:r>
        <w:rPr>
          <w:rFonts w:hint="eastAsia" w:hAnsi="宋体"/>
          <w:color w:val="000000"/>
          <w:sz w:val="24"/>
          <w:szCs w:val="24"/>
          <w:lang w:val="en-US"/>
        </w:rPr>
        <w:fldChar w:fldCharType="begin"/>
      </w:r>
      <w:r>
        <w:rPr>
          <w:rFonts w:hint="eastAsia" w:hAnsi="宋体"/>
          <w:color w:val="000000"/>
          <w:sz w:val="24"/>
          <w:szCs w:val="24"/>
          <w:lang w:val="en-US"/>
        </w:rPr>
        <w:instrText xml:space="preserve"> HYPERLINK "http://www.mee.gov.cn/xxgk2018/xxgk/xxgk01/201810/t20181024_665329.html" </w:instrText>
      </w:r>
      <w:r>
        <w:rPr>
          <w:rFonts w:hint="eastAsia" w:hAnsi="宋体"/>
          <w:color w:val="000000"/>
          <w:sz w:val="24"/>
          <w:szCs w:val="24"/>
          <w:lang w:val="en-US"/>
        </w:rPr>
        <w:fldChar w:fldCharType="separate"/>
      </w:r>
      <w:r>
        <w:rPr>
          <w:rStyle w:val="17"/>
          <w:rFonts w:hint="eastAsia" w:hAnsi="宋体"/>
          <w:sz w:val="24"/>
          <w:szCs w:val="24"/>
          <w:lang w:val="en-US"/>
        </w:rPr>
        <w:t>http://www.mee.gov.cn/xxgk2018/xxgk/xxgk01/201810/t20181024_665329.html</w:t>
      </w:r>
      <w:r>
        <w:rPr>
          <w:rFonts w:hint="eastAsia" w:hAnsi="宋体"/>
          <w:color w:val="000000"/>
          <w:sz w:val="24"/>
          <w:szCs w:val="24"/>
        </w:rPr>
        <w:fldChar w:fldCharType="end"/>
      </w:r>
      <w:r>
        <w:rPr>
          <w:rFonts w:hint="eastAsia" w:hAnsi="宋体"/>
          <w:color w:val="000000"/>
          <w:sz w:val="24"/>
          <w:szCs w:val="24"/>
          <w:lang w:val="en-US"/>
        </w:rPr>
        <w:t>中附件1</w:t>
      </w:r>
      <w:r>
        <w:rPr>
          <w:rFonts w:hint="eastAsia" w:hAnsi="宋体"/>
          <w:color w:val="000000"/>
          <w:sz w:val="24"/>
          <w:szCs w:val="24"/>
          <w:lang w:val="en-US" w:eastAsia="zh-CN"/>
        </w:rPr>
        <w:t>。</w:t>
      </w:r>
    </w:p>
    <w:p w14:paraId="2B9010EF">
      <w:pPr>
        <w:pStyle w:val="10"/>
        <w:keepNext w:val="0"/>
        <w:keepLines w:val="0"/>
        <w:pageBreakBefore w:val="0"/>
        <w:kinsoku/>
        <w:wordWrap/>
        <w:overflowPunct/>
        <w:topLinePunct w:val="0"/>
        <w:autoSpaceDE/>
        <w:autoSpaceDN/>
        <w:bidi w:val="0"/>
        <w:spacing w:line="360" w:lineRule="auto"/>
        <w:ind w:left="0" w:leftChars="0" w:firstLine="482" w:firstLineChars="0"/>
        <w:textAlignment w:val="auto"/>
        <w:rPr>
          <w:rFonts w:hint="eastAsia" w:hAnsi="宋体"/>
          <w:b/>
          <w:color w:val="000000"/>
          <w:sz w:val="24"/>
          <w:szCs w:val="24"/>
          <w:lang w:val="en-US"/>
        </w:rPr>
      </w:pPr>
      <w:r>
        <w:rPr>
          <w:rFonts w:hint="eastAsia" w:hAnsi="宋体"/>
          <w:b/>
          <w:color w:val="000000"/>
          <w:sz w:val="24"/>
          <w:szCs w:val="24"/>
          <w:lang w:val="en-US"/>
        </w:rPr>
        <w:t>五、提交公众意见表的方式和途径</w:t>
      </w:r>
    </w:p>
    <w:p w14:paraId="1B4AE10B">
      <w:pPr>
        <w:keepNext w:val="0"/>
        <w:keepLines w:val="0"/>
        <w:pageBreakBefore w:val="0"/>
        <w:kinsoku/>
        <w:wordWrap/>
        <w:overflowPunct/>
        <w:topLinePunct w:val="0"/>
        <w:autoSpaceDE/>
        <w:autoSpaceDN/>
        <w:bidi w:val="0"/>
        <w:spacing w:line="360" w:lineRule="auto"/>
        <w:ind w:left="0" w:leftChars="0" w:firstLine="436" w:firstLineChars="182"/>
        <w:textAlignment w:val="auto"/>
        <w:rPr>
          <w:rFonts w:hint="eastAsia"/>
          <w:color w:val="000000"/>
          <w:sz w:val="24"/>
          <w:szCs w:val="24"/>
        </w:rPr>
      </w:pPr>
      <w:r>
        <w:rPr>
          <w:color w:val="000000"/>
          <w:sz w:val="24"/>
          <w:szCs w:val="24"/>
        </w:rPr>
        <w:t>您可以通过电话、电子邮件以及邮寄信件等方式向建设单位和环评单位反映您的宝贵意见和建议。</w:t>
      </w:r>
      <w:r>
        <w:rPr>
          <w:rFonts w:hint="eastAsia"/>
          <w:color w:val="000000"/>
          <w:sz w:val="24"/>
          <w:szCs w:val="24"/>
        </w:rPr>
        <w:t>并将公众的宝贵意见和建议向本工程的建设单位、设计单位和有关部门反应。</w:t>
      </w:r>
    </w:p>
    <w:p w14:paraId="0DD8A548">
      <w:pPr>
        <w:pStyle w:val="21"/>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b w:val="0"/>
          <w:bCs/>
          <w:color w:val="auto"/>
          <w:sz w:val="24"/>
          <w:szCs w:val="24"/>
          <w:lang w:val="en-US" w:eastAsia="zh-CN"/>
        </w:rPr>
      </w:pPr>
      <w:r>
        <w:rPr>
          <w:rFonts w:hint="eastAsia"/>
          <w:b w:val="0"/>
          <w:bCs/>
          <w:color w:val="auto"/>
          <w:sz w:val="24"/>
          <w:szCs w:val="24"/>
          <w:lang w:val="en-US" w:eastAsia="zh-CN"/>
        </w:rPr>
        <w:t>电话：</w:t>
      </w:r>
      <w:r>
        <w:rPr>
          <w:rFonts w:hint="eastAsia" w:hAnsi="宋体"/>
          <w:bCs/>
          <w:sz w:val="24"/>
          <w:lang w:val="en-US" w:eastAsia="zh-CN"/>
        </w:rPr>
        <w:t>13589976091</w:t>
      </w:r>
    </w:p>
    <w:p w14:paraId="787C25D5">
      <w:pPr>
        <w:pStyle w:val="21"/>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b w:val="0"/>
          <w:bCs/>
          <w:color w:val="auto"/>
          <w:sz w:val="24"/>
          <w:szCs w:val="24"/>
          <w:lang w:val="en-US" w:eastAsia="zh-CN"/>
        </w:rPr>
      </w:pPr>
      <w:r>
        <w:rPr>
          <w:rFonts w:hint="eastAsia"/>
          <w:b w:val="0"/>
          <w:bCs/>
          <w:color w:val="auto"/>
          <w:sz w:val="24"/>
          <w:szCs w:val="24"/>
          <w:lang w:val="en-US" w:eastAsia="zh-CN"/>
        </w:rPr>
        <w:t>邮件：</w:t>
      </w:r>
      <w:r>
        <w:rPr>
          <w:rFonts w:hint="eastAsia" w:hAnsi="宋体"/>
          <w:bCs/>
          <w:sz w:val="24"/>
          <w:lang w:val="en-US" w:eastAsia="zh-CN"/>
        </w:rPr>
        <w:t>13589976091</w:t>
      </w:r>
      <w:r>
        <w:rPr>
          <w:rFonts w:hint="eastAsia" w:hAnsi="宋体"/>
          <w:bCs/>
          <w:sz w:val="24"/>
          <w:lang w:val="en-US" w:eastAsia="zh-CN"/>
        </w:rPr>
        <w:t>@163.com</w:t>
      </w:r>
    </w:p>
    <w:p w14:paraId="54D182B8">
      <w:pPr>
        <w:pStyle w:val="21"/>
        <w:keepNext w:val="0"/>
        <w:keepLines w:val="0"/>
        <w:pageBreakBefore w:val="0"/>
        <w:kinsoku/>
        <w:wordWrap/>
        <w:overflowPunct/>
        <w:topLinePunct w:val="0"/>
        <w:autoSpaceDE/>
        <w:autoSpaceDN/>
        <w:bidi w:val="0"/>
        <w:spacing w:line="360" w:lineRule="auto"/>
        <w:ind w:left="0" w:leftChars="0"/>
        <w:textAlignment w:val="auto"/>
        <w:rPr>
          <w:rFonts w:hint="default"/>
          <w:b w:val="0"/>
          <w:bCs/>
          <w:color w:val="auto"/>
          <w:sz w:val="24"/>
          <w:szCs w:val="24"/>
          <w:lang w:val="en-US" w:eastAsia="zh-CN"/>
        </w:rPr>
      </w:pPr>
      <w:r>
        <w:rPr>
          <w:rFonts w:hint="eastAsia"/>
          <w:b/>
          <w:color w:val="auto"/>
          <w:sz w:val="24"/>
          <w:szCs w:val="24"/>
          <w:lang w:val="en-US" w:eastAsia="zh-CN"/>
        </w:rPr>
        <w:t xml:space="preserve">  </w:t>
      </w:r>
      <w:r>
        <w:rPr>
          <w:rFonts w:hint="eastAsia"/>
          <w:b w:val="0"/>
          <w:bCs/>
          <w:color w:val="auto"/>
          <w:sz w:val="24"/>
          <w:szCs w:val="24"/>
          <w:lang w:val="en-US" w:eastAsia="zh-CN"/>
        </w:rPr>
        <w:t xml:space="preserve">  地址：山东省东营市东营区黄河路与庐山路交叉口华泰国际金融中心B座622。</w:t>
      </w:r>
    </w:p>
    <w:p w14:paraId="3AD67B6D">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Ansi="宋体"/>
          <w:b/>
          <w:color w:val="000000"/>
          <w:sz w:val="24"/>
          <w:szCs w:val="24"/>
        </w:rPr>
      </w:pPr>
      <w:r>
        <w:rPr>
          <w:rFonts w:hint="eastAsia" w:hAnsi="宋体"/>
          <w:b/>
          <w:color w:val="000000"/>
          <w:sz w:val="24"/>
          <w:szCs w:val="24"/>
          <w:lang w:val="en-US" w:eastAsia="zh-CN"/>
        </w:rPr>
        <w:t>六、</w:t>
      </w:r>
      <w:r>
        <w:rPr>
          <w:rFonts w:hint="eastAsia" w:hAnsi="宋体"/>
          <w:b/>
          <w:color w:val="000000"/>
          <w:sz w:val="24"/>
          <w:szCs w:val="24"/>
        </w:rPr>
        <w:t>公众提出意见的起止时间</w:t>
      </w:r>
    </w:p>
    <w:p w14:paraId="74B9E83D">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outlineLvl w:val="9"/>
        <w:rPr>
          <w:rFonts w:hAnsi="宋体"/>
          <w:b/>
          <w:color w:val="000000"/>
          <w:sz w:val="24"/>
          <w:szCs w:val="24"/>
        </w:rPr>
      </w:pPr>
      <w:r>
        <w:rPr>
          <w:rFonts w:hint="eastAsia" w:hAnsi="宋体"/>
          <w:color w:val="000000"/>
          <w:sz w:val="24"/>
          <w:szCs w:val="24"/>
        </w:rPr>
        <w:t>自发布日起10个工作日内有效。</w:t>
      </w:r>
    </w:p>
    <w:p w14:paraId="44D6F48F">
      <w:pPr>
        <w:keepNext w:val="0"/>
        <w:keepLines w:val="0"/>
        <w:pageBreakBefore w:val="0"/>
        <w:kinsoku/>
        <w:wordWrap/>
        <w:overflowPunct/>
        <w:topLinePunct w:val="0"/>
        <w:autoSpaceDE/>
        <w:autoSpaceDN/>
        <w:bidi w:val="0"/>
        <w:spacing w:line="360" w:lineRule="auto"/>
        <w:ind w:left="0" w:leftChars="0"/>
        <w:textAlignment w:val="auto"/>
        <w:rPr>
          <w:rFonts w:hAnsi="宋体"/>
          <w:color w:val="000000"/>
          <w:sz w:val="24"/>
          <w:szCs w:val="24"/>
        </w:rPr>
      </w:pPr>
      <w:bookmarkStart w:id="0" w:name="_Toc436730002"/>
      <w:r>
        <w:rPr>
          <w:color w:val="000000"/>
          <w:sz w:val="24"/>
          <w:szCs w:val="24"/>
        </w:rPr>
        <w:t>[</w:t>
      </w:r>
      <w:r>
        <w:rPr>
          <w:rFonts w:hint="eastAsia" w:hAnsi="宋体"/>
          <w:color w:val="000000"/>
          <w:sz w:val="24"/>
          <w:szCs w:val="24"/>
        </w:rPr>
        <w:t>注</w:t>
      </w:r>
      <w:r>
        <w:rPr>
          <w:color w:val="000000"/>
          <w:sz w:val="24"/>
          <w:szCs w:val="24"/>
        </w:rPr>
        <w:t>]</w:t>
      </w:r>
      <w:r>
        <w:rPr>
          <w:rFonts w:hint="eastAsia" w:hAnsi="宋体"/>
          <w:color w:val="000000"/>
          <w:sz w:val="24"/>
          <w:szCs w:val="24"/>
        </w:rPr>
        <w:t>：请公众在发表意见的同时尽量提供详尽的联系方式，以便我们及时向您反馈相关信息。</w:t>
      </w:r>
      <w:bookmarkEnd w:id="0"/>
    </w:p>
    <w:p w14:paraId="71594C31">
      <w:pPr>
        <w:keepNext w:val="0"/>
        <w:keepLines w:val="0"/>
        <w:pageBreakBefore w:val="0"/>
        <w:kinsoku/>
        <w:wordWrap/>
        <w:overflowPunct/>
        <w:topLinePunct w:val="0"/>
        <w:bidi w:val="0"/>
        <w:spacing w:line="360" w:lineRule="auto"/>
        <w:jc w:val="right"/>
        <w:textAlignment w:val="auto"/>
        <w:rPr>
          <w:color w:val="000000"/>
          <w:sz w:val="24"/>
        </w:rPr>
      </w:pPr>
    </w:p>
    <w:p w14:paraId="0C4CA53F">
      <w:pPr>
        <w:keepNext w:val="0"/>
        <w:keepLines w:val="0"/>
        <w:pageBreakBefore w:val="0"/>
        <w:kinsoku/>
        <w:wordWrap/>
        <w:overflowPunct/>
        <w:topLinePunct w:val="0"/>
        <w:bidi w:val="0"/>
        <w:spacing w:line="360" w:lineRule="auto"/>
        <w:jc w:val="right"/>
        <w:textAlignment w:val="auto"/>
        <w:rPr>
          <w:color w:val="000000"/>
          <w:sz w:val="24"/>
        </w:rPr>
      </w:pPr>
    </w:p>
    <w:p w14:paraId="1D959989">
      <w:pPr>
        <w:keepNext w:val="0"/>
        <w:keepLines w:val="0"/>
        <w:pageBreakBefore w:val="0"/>
        <w:kinsoku/>
        <w:wordWrap/>
        <w:overflowPunct/>
        <w:topLinePunct w:val="0"/>
        <w:bidi w:val="0"/>
        <w:spacing w:line="360" w:lineRule="auto"/>
        <w:textAlignment w:val="auto"/>
        <w:rPr>
          <w:rFonts w:hAnsi="宋体"/>
          <w:color w:val="000000"/>
          <w:sz w:val="24"/>
        </w:rPr>
      </w:pPr>
    </w:p>
    <w:p w14:paraId="6DC03B7A">
      <w:pPr>
        <w:pStyle w:val="2"/>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4D5B0B5C">
      <w:pPr>
        <w:pStyle w:val="2"/>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31CAC4F3">
      <w:pPr>
        <w:pStyle w:val="2"/>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0FFAB445">
      <w:pPr>
        <w:pStyle w:val="2"/>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2B59A168">
      <w:pPr>
        <w:pStyle w:val="2"/>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67BBB6AC">
      <w:pPr>
        <w:pStyle w:val="2"/>
        <w:keepNext w:val="0"/>
        <w:keepLines w:val="0"/>
        <w:pageBreakBefore w:val="0"/>
        <w:numPr>
          <w:ilvl w:val="4"/>
          <w:numId w:val="0"/>
        </w:numPr>
        <w:kinsoku/>
        <w:wordWrap/>
        <w:overflowPunct/>
        <w:topLinePunct w:val="0"/>
        <w:bidi w:val="0"/>
        <w:spacing w:line="360" w:lineRule="auto"/>
        <w:ind w:leftChars="0"/>
        <w:jc w:val="right"/>
        <w:textAlignment w:val="auto"/>
        <w:rPr>
          <w:rFonts w:hint="eastAsia" w:hAnsi="宋体"/>
          <w:color w:val="000000"/>
          <w:sz w:val="24"/>
          <w:highlight w:val="none"/>
          <w:lang w:val="en-US" w:eastAsia="zh-CN"/>
        </w:rPr>
      </w:pPr>
      <w:r>
        <w:rPr>
          <w:rFonts w:hint="eastAsia" w:asciiTheme="minorEastAsia" w:hAnsiTheme="minorEastAsia" w:eastAsiaTheme="minorEastAsia" w:cstheme="minorEastAsia"/>
          <w:color w:val="000000"/>
          <w:sz w:val="24"/>
          <w:lang w:val="en-US" w:eastAsia="zh-CN"/>
        </w:rPr>
        <w:t>广饶县天和橡塑有限公司</w:t>
      </w:r>
      <w:r>
        <w:rPr>
          <w:rFonts w:hint="eastAsia" w:asciiTheme="minorEastAsia" w:hAnsiTheme="minorEastAsia" w:eastAsiaTheme="minorEastAsia" w:cstheme="minorEastAsia"/>
          <w:color w:val="000000"/>
          <w:sz w:val="24"/>
          <w:highlight w:val="none"/>
          <w:lang w:val="en-US" w:eastAsia="zh-CN"/>
        </w:rPr>
        <w:t xml:space="preserve">   </w:t>
      </w:r>
      <w:r>
        <w:rPr>
          <w:rFonts w:hint="eastAsia" w:hAnsi="宋体"/>
          <w:color w:val="000000"/>
          <w:sz w:val="24"/>
          <w:highlight w:val="none"/>
          <w:lang w:val="en-US" w:eastAsia="zh-CN"/>
        </w:rPr>
        <w:t xml:space="preserve">                                  </w:t>
      </w:r>
    </w:p>
    <w:p w14:paraId="5031A306">
      <w:pPr>
        <w:pStyle w:val="2"/>
        <w:keepNext w:val="0"/>
        <w:keepLines w:val="0"/>
        <w:pageBreakBefore w:val="0"/>
        <w:numPr>
          <w:ilvl w:val="4"/>
          <w:numId w:val="0"/>
        </w:numPr>
        <w:kinsoku/>
        <w:wordWrap/>
        <w:overflowPunct/>
        <w:topLinePunct w:val="0"/>
        <w:bidi w:val="0"/>
        <w:spacing w:line="360" w:lineRule="auto"/>
        <w:ind w:leftChars="0"/>
        <w:jc w:val="center"/>
        <w:textAlignment w:val="auto"/>
        <w:rPr>
          <w:rFonts w:hint="eastAsia"/>
          <w:color w:val="auto"/>
          <w:highlight w:val="none"/>
          <w:lang w:val="en-US" w:eastAsia="zh-CN"/>
        </w:rPr>
      </w:pPr>
      <w:r>
        <w:rPr>
          <w:rFonts w:hint="eastAsia" w:ascii="Times New Roman" w:hAnsi="Times New Roman" w:eastAsia="宋体" w:cs="Times New Roman"/>
          <w:color w:val="0000FF"/>
          <w:sz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en-US" w:eastAsia="zh-CN"/>
        </w:rPr>
        <w:t>20</w:t>
      </w:r>
      <w:r>
        <w:rPr>
          <w:rFonts w:hint="eastAsia" w:ascii="Times New Roman" w:hAnsi="Times New Roman" w:eastAsia="宋体" w:cs="Times New Roman"/>
          <w:color w:val="auto"/>
          <w:sz w:val="24"/>
          <w:highlight w:val="none"/>
          <w:lang w:val="en-US" w:eastAsia="zh-CN"/>
        </w:rPr>
        <w:t>25</w:t>
      </w:r>
      <w:r>
        <w:rPr>
          <w:rFonts w:hint="default" w:ascii="Times New Roman" w:hAnsi="Times New Roman" w:eastAsia="宋体" w:cs="Times New Roman"/>
          <w:color w:val="auto"/>
          <w:sz w:val="24"/>
          <w:highlight w:val="none"/>
          <w:lang w:val="en-US" w:eastAsia="zh-CN"/>
        </w:rPr>
        <w:t>年</w:t>
      </w:r>
      <w:r>
        <w:rPr>
          <w:rFonts w:hint="eastAsia" w:ascii="Times New Roman" w:hAnsi="Times New Roman" w:eastAsia="宋体" w:cs="Times New Roman"/>
          <w:color w:val="auto"/>
          <w:sz w:val="24"/>
          <w:highlight w:val="none"/>
          <w:lang w:val="en-US" w:eastAsia="zh-CN"/>
        </w:rPr>
        <w:t>11</w:t>
      </w:r>
      <w:r>
        <w:rPr>
          <w:rFonts w:hint="default" w:ascii="Times New Roman" w:hAnsi="Times New Roman" w:eastAsia="宋体" w:cs="Times New Roman"/>
          <w:color w:val="auto"/>
          <w:sz w:val="24"/>
          <w:highlight w:val="none"/>
          <w:lang w:val="en-US" w:eastAsia="zh-CN"/>
        </w:rPr>
        <w:t>月</w:t>
      </w:r>
      <w:r>
        <w:rPr>
          <w:rFonts w:hint="eastAsia" w:ascii="Times New Roman" w:hAnsi="Times New Roman" w:eastAsia="宋体" w:cs="Times New Roman"/>
          <w:color w:val="auto"/>
          <w:sz w:val="24"/>
          <w:highlight w:val="none"/>
          <w:lang w:val="en-US" w:eastAsia="zh-CN"/>
        </w:rPr>
        <w:t>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32353"/>
    <w:multiLevelType w:val="multilevel"/>
    <w:tmpl w:val="0F432353"/>
    <w:lvl w:ilvl="0" w:tentative="0">
      <w:start w:val="1"/>
      <w:numFmt w:val="decimal"/>
      <w:isLgl/>
      <w:suff w:val="space"/>
      <w:lvlText w:val="第%1章"/>
      <w:lvlJc w:val="center"/>
      <w:pPr>
        <w:ind w:left="0" w:firstLine="0"/>
      </w:pPr>
      <w:rPr>
        <w:rFonts w:hint="eastAsia"/>
      </w:rPr>
    </w:lvl>
    <w:lvl w:ilvl="1" w:tentative="0">
      <w:start w:val="1"/>
      <w:numFmt w:val="decimal"/>
      <w:isLgl/>
      <w:suff w:val="space"/>
      <w:lvlText w:val="%1.%2"/>
      <w:lvlJc w:val="left"/>
      <w:pPr>
        <w:ind w:left="0" w:firstLine="0"/>
      </w:pPr>
      <w:rPr>
        <w:rFonts w:hint="eastAsia" w:ascii="Times New Roman" w:hAnsi="Times New Roman" w:cs="Times New Roman"/>
        <w:b w:val="0"/>
        <w:bCs w:val="0"/>
        <w:i w:val="0"/>
        <w:iCs w:val="0"/>
        <w:caps w:val="0"/>
        <w:smallCaps w:val="0"/>
        <w:strike w:val="0"/>
        <w:dstrike w:val="0"/>
        <w:vanish w:val="0"/>
        <w:spacing w:val="0"/>
        <w:kern w:val="0"/>
        <w:position w:val="0"/>
        <w:u w:val="none"/>
        <w:vertAlign w:val="baseline"/>
      </w:rPr>
    </w:lvl>
    <w:lvl w:ilvl="2" w:tentative="0">
      <w:start w:val="1"/>
      <w:numFmt w:val="decimal"/>
      <w:isLgl/>
      <w:suff w:val="nothing"/>
      <w:lvlText w:val="%1.%2.%3"/>
      <w:lvlJc w:val="left"/>
      <w:pPr>
        <w:ind w:left="0" w:firstLine="0"/>
      </w:pPr>
      <w:rPr>
        <w:rFonts w:hint="eastAsia"/>
      </w:rPr>
    </w:lvl>
    <w:lvl w:ilvl="3" w:tentative="0">
      <w:start w:val="1"/>
      <w:numFmt w:val="decimal"/>
      <w:isLgl/>
      <w:suff w:val="nothing"/>
      <w:lvlText w:val="%1.%2.%3.%4"/>
      <w:lvlJc w:val="left"/>
      <w:pPr>
        <w:ind w:left="0" w:firstLine="0"/>
      </w:pPr>
      <w:rPr>
        <w:rFonts w:hint="eastAsia"/>
      </w:rPr>
    </w:lvl>
    <w:lvl w:ilvl="4" w:tentative="0">
      <w:start w:val="1"/>
      <w:numFmt w:val="decimal"/>
      <w:lvlRestart w:val="2"/>
      <w:pStyle w:val="3"/>
      <w:isLgl/>
      <w:suff w:val="nothing"/>
      <w:lvlText w:val="表%1.%2-%5"/>
      <w:lvlJc w:val="center"/>
      <w:pPr>
        <w:ind w:left="0" w:firstLine="0"/>
      </w:p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1">
    <w:nsid w:val="50A5444F"/>
    <w:multiLevelType w:val="singleLevel"/>
    <w:tmpl w:val="50A5444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0MTg5MmJhNTE0MTc2MTg3ZTNiZjU0Y2YwYzZlOGYifQ=="/>
  </w:docVars>
  <w:rsids>
    <w:rsidRoot w:val="000912E4"/>
    <w:rsid w:val="000115B5"/>
    <w:rsid w:val="000912E4"/>
    <w:rsid w:val="00207FF5"/>
    <w:rsid w:val="0025485E"/>
    <w:rsid w:val="002E5712"/>
    <w:rsid w:val="002F093B"/>
    <w:rsid w:val="003166CF"/>
    <w:rsid w:val="003955E6"/>
    <w:rsid w:val="003A6180"/>
    <w:rsid w:val="003B1843"/>
    <w:rsid w:val="0042246F"/>
    <w:rsid w:val="00430033"/>
    <w:rsid w:val="004C689B"/>
    <w:rsid w:val="005924FF"/>
    <w:rsid w:val="006165B1"/>
    <w:rsid w:val="006C24CE"/>
    <w:rsid w:val="006E4F26"/>
    <w:rsid w:val="006F7BA4"/>
    <w:rsid w:val="00727E45"/>
    <w:rsid w:val="00860B98"/>
    <w:rsid w:val="008F59F0"/>
    <w:rsid w:val="00A02019"/>
    <w:rsid w:val="00A06429"/>
    <w:rsid w:val="00A77023"/>
    <w:rsid w:val="00AB7A79"/>
    <w:rsid w:val="00B33D99"/>
    <w:rsid w:val="00BA3AB7"/>
    <w:rsid w:val="00BC003D"/>
    <w:rsid w:val="00C16E9E"/>
    <w:rsid w:val="00C20231"/>
    <w:rsid w:val="00CF1971"/>
    <w:rsid w:val="00DA526E"/>
    <w:rsid w:val="00EF26F8"/>
    <w:rsid w:val="00F21632"/>
    <w:rsid w:val="00FB3FC2"/>
    <w:rsid w:val="01350AB1"/>
    <w:rsid w:val="041609D5"/>
    <w:rsid w:val="06D66B1D"/>
    <w:rsid w:val="07384339"/>
    <w:rsid w:val="0A7F3240"/>
    <w:rsid w:val="0BC76C8B"/>
    <w:rsid w:val="0C0C32AC"/>
    <w:rsid w:val="0C1357DA"/>
    <w:rsid w:val="0D9339A3"/>
    <w:rsid w:val="0EB460B5"/>
    <w:rsid w:val="0EDE460E"/>
    <w:rsid w:val="0F784E3E"/>
    <w:rsid w:val="0FBA204D"/>
    <w:rsid w:val="1106582F"/>
    <w:rsid w:val="110F09E5"/>
    <w:rsid w:val="11715573"/>
    <w:rsid w:val="135E637C"/>
    <w:rsid w:val="142D1CD7"/>
    <w:rsid w:val="182D0714"/>
    <w:rsid w:val="18BE4486"/>
    <w:rsid w:val="1E855AF5"/>
    <w:rsid w:val="1F3D238A"/>
    <w:rsid w:val="21BB3161"/>
    <w:rsid w:val="22232711"/>
    <w:rsid w:val="240206D4"/>
    <w:rsid w:val="242D0A16"/>
    <w:rsid w:val="24437DF0"/>
    <w:rsid w:val="24BA24D4"/>
    <w:rsid w:val="24D93D92"/>
    <w:rsid w:val="27D93005"/>
    <w:rsid w:val="2A243497"/>
    <w:rsid w:val="2A6A366C"/>
    <w:rsid w:val="2B25203D"/>
    <w:rsid w:val="2B5D6441"/>
    <w:rsid w:val="2BC94327"/>
    <w:rsid w:val="2D8462A9"/>
    <w:rsid w:val="2DC756E9"/>
    <w:rsid w:val="323C6C3D"/>
    <w:rsid w:val="32C70780"/>
    <w:rsid w:val="352B4B78"/>
    <w:rsid w:val="354D3CA1"/>
    <w:rsid w:val="35993D20"/>
    <w:rsid w:val="35E34E11"/>
    <w:rsid w:val="38D1009D"/>
    <w:rsid w:val="3AA61B95"/>
    <w:rsid w:val="3ADE06B1"/>
    <w:rsid w:val="3BA155C5"/>
    <w:rsid w:val="3C7D27C4"/>
    <w:rsid w:val="3CBD0858"/>
    <w:rsid w:val="41D051F9"/>
    <w:rsid w:val="41D80051"/>
    <w:rsid w:val="422048E1"/>
    <w:rsid w:val="426D3F4C"/>
    <w:rsid w:val="43807B14"/>
    <w:rsid w:val="441C4928"/>
    <w:rsid w:val="441F4835"/>
    <w:rsid w:val="4480732E"/>
    <w:rsid w:val="45BF7F51"/>
    <w:rsid w:val="48A35E67"/>
    <w:rsid w:val="499A6ED7"/>
    <w:rsid w:val="4A3B56E6"/>
    <w:rsid w:val="4C3641AB"/>
    <w:rsid w:val="4C4D621D"/>
    <w:rsid w:val="4C6E6E1D"/>
    <w:rsid w:val="4F054649"/>
    <w:rsid w:val="4F711643"/>
    <w:rsid w:val="4F870AC7"/>
    <w:rsid w:val="50080AB3"/>
    <w:rsid w:val="504B77D8"/>
    <w:rsid w:val="50B82F6C"/>
    <w:rsid w:val="518E3FA7"/>
    <w:rsid w:val="52E2067D"/>
    <w:rsid w:val="546171E6"/>
    <w:rsid w:val="54A041C6"/>
    <w:rsid w:val="55FE55F1"/>
    <w:rsid w:val="57134A17"/>
    <w:rsid w:val="57225068"/>
    <w:rsid w:val="57C702CF"/>
    <w:rsid w:val="5C0555B6"/>
    <w:rsid w:val="5D3507BE"/>
    <w:rsid w:val="5E5D24BC"/>
    <w:rsid w:val="5F1D6FD9"/>
    <w:rsid w:val="612A46E6"/>
    <w:rsid w:val="613C005F"/>
    <w:rsid w:val="62430165"/>
    <w:rsid w:val="680A75A8"/>
    <w:rsid w:val="692257ED"/>
    <w:rsid w:val="69FA7025"/>
    <w:rsid w:val="6A4066A3"/>
    <w:rsid w:val="6C253998"/>
    <w:rsid w:val="6DAE43B7"/>
    <w:rsid w:val="6DF231A2"/>
    <w:rsid w:val="6E765DFB"/>
    <w:rsid w:val="6E8F53BC"/>
    <w:rsid w:val="6FC66029"/>
    <w:rsid w:val="71335E67"/>
    <w:rsid w:val="733D2136"/>
    <w:rsid w:val="74BE69B2"/>
    <w:rsid w:val="74C81E4D"/>
    <w:rsid w:val="76952B17"/>
    <w:rsid w:val="76C5686F"/>
    <w:rsid w:val="775C09E7"/>
    <w:rsid w:val="7B206244"/>
    <w:rsid w:val="7CE2127E"/>
    <w:rsid w:val="7DED45A3"/>
    <w:rsid w:val="7F1B3DEA"/>
    <w:rsid w:val="7F2E2967"/>
    <w:rsid w:val="7F636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spacing w:after="200" w:line="276" w:lineRule="auto"/>
    </w:pPr>
    <w:rPr>
      <w:rFonts w:ascii="华文中宋" w:eastAsia="华文中宋" w:cs="华文中宋" w:hAnsiTheme="minorHAnsi"/>
      <w:color w:val="000000"/>
      <w:sz w:val="24"/>
      <w:szCs w:val="24"/>
      <w:lang w:val="en-US" w:eastAsia="zh-CN" w:bidi="ar-SA"/>
    </w:rPr>
  </w:style>
  <w:style w:type="paragraph" w:customStyle="1" w:styleId="3">
    <w:name w:val="表格标题"/>
    <w:basedOn w:val="4"/>
    <w:next w:val="1"/>
    <w:qFormat/>
    <w:uiPriority w:val="99"/>
    <w:pPr>
      <w:numPr>
        <w:ilvl w:val="4"/>
        <w:numId w:val="1"/>
      </w:numPr>
      <w:ind w:firstLineChars="0"/>
    </w:pPr>
    <w:rPr>
      <w:rFonts w:ascii="Times New Roman" w:hAnsi="Times New Roman"/>
    </w:rPr>
  </w:style>
  <w:style w:type="paragraph" w:styleId="4">
    <w:name w:val="caption"/>
    <w:basedOn w:val="1"/>
    <w:next w:val="1"/>
    <w:qFormat/>
    <w:uiPriority w:val="0"/>
    <w:pPr>
      <w:spacing w:before="25" w:beforeLines="25" w:line="360" w:lineRule="auto"/>
      <w:jc w:val="center"/>
    </w:pPr>
    <w:rPr>
      <w:rFonts w:ascii="黑体" w:hAnsi="宋体" w:eastAsia="黑体" w:cs="Times New Roman"/>
      <w:kern w:val="2"/>
      <w:sz w:val="24"/>
      <w:lang w:val="en-US" w:eastAsia="zh-CN" w:bidi="ar-SA"/>
    </w:rPr>
  </w:style>
  <w:style w:type="paragraph" w:styleId="5">
    <w:name w:val="annotation text"/>
    <w:basedOn w:val="1"/>
    <w:semiHidden/>
    <w:unhideWhenUsed/>
    <w:qFormat/>
    <w:uiPriority w:val="99"/>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9">
    <w:name w:val="Plain Text"/>
    <w:basedOn w:val="1"/>
    <w:link w:val="24"/>
    <w:unhideWhenUsed/>
    <w:qFormat/>
    <w:uiPriority w:val="99"/>
    <w:rPr>
      <w:rFonts w:ascii="宋体" w:hAnsi="Courier New" w:cs="Courier New"/>
      <w:szCs w:val="21"/>
    </w:rPr>
  </w:style>
  <w:style w:type="paragraph" w:styleId="10">
    <w:name w:val="Body Text Indent 2"/>
    <w:basedOn w:val="1"/>
    <w:qFormat/>
    <w:uiPriority w:val="0"/>
    <w:pPr>
      <w:spacing w:line="480" w:lineRule="exact"/>
      <w:ind w:firstLine="461" w:firstLineChars="192"/>
    </w:pPr>
    <w:rPr>
      <w:sz w:val="24"/>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next w:val="1"/>
    <w:unhideWhenUsed/>
    <w:qFormat/>
    <w:uiPriority w:val="0"/>
    <w:pPr>
      <w:ind w:firstLine="420"/>
    </w:pPr>
  </w:style>
  <w:style w:type="character" w:styleId="17">
    <w:name w:val="FollowedHyperlink"/>
    <w:basedOn w:val="16"/>
    <w:semiHidden/>
    <w:unhideWhenUsed/>
    <w:qFormat/>
    <w:uiPriority w:val="99"/>
    <w:rPr>
      <w:color w:val="800080"/>
      <w:u w:val="single"/>
    </w:rPr>
  </w:style>
  <w:style w:type="character" w:styleId="18">
    <w:name w:val="Hyperlink"/>
    <w:basedOn w:val="16"/>
    <w:semiHidden/>
    <w:unhideWhenUsed/>
    <w:qFormat/>
    <w:uiPriority w:val="99"/>
    <w:rPr>
      <w:color w:val="0000FF"/>
      <w:u w:val="single"/>
    </w:rPr>
  </w:style>
  <w:style w:type="character" w:customStyle="1" w:styleId="19">
    <w:name w:val="页眉 Char"/>
    <w:basedOn w:val="16"/>
    <w:link w:val="12"/>
    <w:semiHidden/>
    <w:qFormat/>
    <w:uiPriority w:val="99"/>
    <w:rPr>
      <w:sz w:val="18"/>
      <w:szCs w:val="18"/>
    </w:rPr>
  </w:style>
  <w:style w:type="character" w:customStyle="1" w:styleId="20">
    <w:name w:val="页脚 Char"/>
    <w:basedOn w:val="16"/>
    <w:link w:val="11"/>
    <w:semiHidden/>
    <w:qFormat/>
    <w:uiPriority w:val="99"/>
    <w:rPr>
      <w:sz w:val="18"/>
      <w:szCs w:val="18"/>
    </w:rPr>
  </w:style>
  <w:style w:type="paragraph" w:customStyle="1" w:styleId="21">
    <w:name w:val="文本框"/>
    <w:basedOn w:val="1"/>
    <w:link w:val="22"/>
    <w:qFormat/>
    <w:uiPriority w:val="0"/>
    <w:pPr>
      <w:spacing w:line="360" w:lineRule="auto"/>
    </w:pPr>
  </w:style>
  <w:style w:type="character" w:customStyle="1" w:styleId="22">
    <w:name w:val="文本框 Char"/>
    <w:basedOn w:val="16"/>
    <w:link w:val="21"/>
    <w:qFormat/>
    <w:uiPriority w:val="0"/>
    <w:rPr>
      <w:rFonts w:ascii="Times New Roman" w:hAnsi="Times New Roman" w:eastAsia="宋体" w:cs="Times New Roman"/>
      <w:szCs w:val="24"/>
    </w:rPr>
  </w:style>
  <w:style w:type="paragraph" w:customStyle="1" w:styleId="23">
    <w:name w:val="表格填充1"/>
    <w:basedOn w:val="9"/>
    <w:qFormat/>
    <w:uiPriority w:val="0"/>
    <w:pPr>
      <w:snapToGrid w:val="0"/>
    </w:pPr>
    <w:rPr>
      <w:rFonts w:ascii="Times New Roman" w:hAnsi="Times New Roman" w:cs="Times New Roman"/>
      <w:snapToGrid w:val="0"/>
      <w:sz w:val="28"/>
      <w:szCs w:val="20"/>
    </w:rPr>
  </w:style>
  <w:style w:type="character" w:customStyle="1" w:styleId="24">
    <w:name w:val="纯文本 Char"/>
    <w:basedOn w:val="16"/>
    <w:link w:val="9"/>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644</Words>
  <Characters>793</Characters>
  <Lines>6</Lines>
  <Paragraphs>1</Paragraphs>
  <TotalTime>8</TotalTime>
  <ScaleCrop>false</ScaleCrop>
  <LinksUpToDate>false</LinksUpToDate>
  <CharactersWithSpaces>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2017-10-23T03:23:00Z</dcterms:created>
  <dc:creator>PC</dc:creator>
  <cp:lastModifiedBy>Administrator</cp:lastModifiedBy>
  <dcterms:modified xsi:type="dcterms:W3CDTF">2025-12-10T10:43:49Z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1EB83ACAE7284ABDB686C7C75CBD8BB4</vt:lpwstr>
  </property>
  <property fmtid="{D5CDD505-2E9C-101B-9397-08002B2CF9AE}" pid="4" name="KSOTemplateDocerSaveRecord">
    <vt:lpwstr>eyJoZGlkIjoiMWY1Y2Y5OWZmZjA5YmY2YmU5MTQ3OWNlZDJlZmJkNDciLCJ1c2VySWQiOiIzMjQ3MzMyMjcifQ==</vt:lpwstr>
  </property>
</Properties>
</file>